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7131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</w:p>
    <w:p w14:paraId="22EF0CD1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</w:p>
    <w:p w14:paraId="47CB6CC1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</w:p>
    <w:p w14:paraId="6217FA7F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</w:p>
    <w:p w14:paraId="4CF1BC24" w14:textId="0F178124" w:rsidR="00FE3109" w:rsidRPr="00B5347A" w:rsidRDefault="00B5347A" w:rsidP="00FE3109">
      <w:pPr>
        <w:shd w:val="clear" w:color="auto" w:fill="CC99FF"/>
        <w:spacing w:after="0" w:line="240" w:lineRule="auto"/>
        <w:rPr>
          <w:rFonts w:ascii="Candara" w:eastAsia="Times New Roman" w:hAnsi="Candara" w:cs="Times New Roman"/>
          <w:b/>
          <w:sz w:val="28"/>
          <w:szCs w:val="28"/>
          <w:lang w:eastAsia="es-ES"/>
        </w:rPr>
      </w:pPr>
      <w:r w:rsidRPr="00B5347A">
        <w:rPr>
          <w:rFonts w:ascii="Candara" w:eastAsia="Times New Roman" w:hAnsi="Candara" w:cs="Times New Roman"/>
          <w:b/>
          <w:sz w:val="28"/>
          <w:szCs w:val="28"/>
          <w:lang w:eastAsia="es-ES"/>
        </w:rPr>
        <w:t xml:space="preserve">BATXILERGO MODALITATEEI BURUZKO AZOKA: </w:t>
      </w:r>
    </w:p>
    <w:p w14:paraId="70CBA165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  <w:t xml:space="preserve">Data: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martxoak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13</w:t>
      </w:r>
    </w:p>
    <w:p w14:paraId="4EFB843F" w14:textId="77777777" w:rsidR="00FE3109" w:rsidRPr="00053E4E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proofErr w:type="spellStart"/>
      <w:r w:rsidRPr="00053E4E">
        <w:rPr>
          <w:rFonts w:ascii="Candara" w:eastAsia="Times New Roman" w:hAnsi="Candara" w:cs="Times New Roman"/>
          <w:b/>
          <w:lang w:eastAsia="es-ES"/>
        </w:rPr>
        <w:t>Ekitaldia</w:t>
      </w:r>
      <w:proofErr w:type="spellEnd"/>
      <w:r w:rsidRPr="00053E4E">
        <w:rPr>
          <w:rFonts w:ascii="Candara" w:eastAsia="Times New Roman" w:hAnsi="Candara" w:cs="Times New Roman"/>
          <w:b/>
          <w:lang w:eastAsia="es-ES"/>
        </w:rPr>
        <w:t xml:space="preserve">: </w:t>
      </w:r>
      <w:proofErr w:type="spellStart"/>
      <w:r w:rsidRPr="00053E4E">
        <w:rPr>
          <w:rFonts w:ascii="Candara" w:eastAsia="Times New Roman" w:hAnsi="Candara" w:cs="Times New Roman"/>
          <w:b/>
          <w:lang w:eastAsia="es-ES"/>
        </w:rPr>
        <w:t>Batxilergoko</w:t>
      </w:r>
      <w:proofErr w:type="spellEnd"/>
      <w:r w:rsidRPr="00053E4E">
        <w:rPr>
          <w:rFonts w:ascii="Candara" w:eastAsia="Times New Roman" w:hAnsi="Candara" w:cs="Times New Roman"/>
          <w:b/>
          <w:lang w:eastAsia="es-ES"/>
        </w:rPr>
        <w:t xml:space="preserve"> </w:t>
      </w:r>
      <w:proofErr w:type="spellStart"/>
      <w:r w:rsidRPr="00053E4E">
        <w:rPr>
          <w:rFonts w:ascii="Candara" w:eastAsia="Times New Roman" w:hAnsi="Candara" w:cs="Times New Roman"/>
          <w:b/>
          <w:lang w:eastAsia="es-ES"/>
        </w:rPr>
        <w:t>modalitateei</w:t>
      </w:r>
      <w:proofErr w:type="spellEnd"/>
      <w:r w:rsidRPr="00053E4E">
        <w:rPr>
          <w:rFonts w:ascii="Candara" w:eastAsia="Times New Roman" w:hAnsi="Candara" w:cs="Times New Roman"/>
          <w:b/>
          <w:lang w:eastAsia="es-ES"/>
        </w:rPr>
        <w:t xml:space="preserve"> </w:t>
      </w:r>
      <w:proofErr w:type="spellStart"/>
      <w:r w:rsidRPr="00053E4E">
        <w:rPr>
          <w:rFonts w:ascii="Candara" w:eastAsia="Times New Roman" w:hAnsi="Candara" w:cs="Times New Roman"/>
          <w:b/>
          <w:lang w:eastAsia="es-ES"/>
        </w:rPr>
        <w:t>buruzko</w:t>
      </w:r>
      <w:proofErr w:type="spellEnd"/>
      <w:r w:rsidRPr="00053E4E">
        <w:rPr>
          <w:rFonts w:ascii="Candara" w:eastAsia="Times New Roman" w:hAnsi="Candara" w:cs="Times New Roman"/>
          <w:b/>
          <w:lang w:eastAsia="es-ES"/>
        </w:rPr>
        <w:t xml:space="preserve"> Mini </w:t>
      </w:r>
      <w:proofErr w:type="spellStart"/>
      <w:r w:rsidRPr="00053E4E">
        <w:rPr>
          <w:rFonts w:ascii="Candara" w:eastAsia="Times New Roman" w:hAnsi="Candara" w:cs="Times New Roman"/>
          <w:b/>
          <w:lang w:eastAsia="es-ES"/>
        </w:rPr>
        <w:t>Azoka</w:t>
      </w:r>
      <w:proofErr w:type="spellEnd"/>
    </w:p>
    <w:p w14:paraId="220D35BD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</w:p>
    <w:p w14:paraId="6FD346C2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proofErr w:type="gramStart"/>
      <w:r>
        <w:rPr>
          <w:rFonts w:ascii="Candara" w:eastAsia="Times New Roman" w:hAnsi="Candara" w:cs="Times New Roman"/>
          <w:lang w:eastAsia="es-ES"/>
        </w:rPr>
        <w:t>DATA :</w:t>
      </w:r>
      <w:proofErr w:type="gramEnd"/>
      <w:r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>
        <w:rPr>
          <w:rFonts w:ascii="Candara" w:eastAsia="Times New Roman" w:hAnsi="Candara" w:cs="Times New Roman"/>
          <w:lang w:eastAsia="es-ES"/>
        </w:rPr>
        <w:t>Martxoaren</w:t>
      </w:r>
      <w:proofErr w:type="spellEnd"/>
      <w:r>
        <w:rPr>
          <w:rFonts w:ascii="Candara" w:eastAsia="Times New Roman" w:hAnsi="Candara" w:cs="Times New Roman"/>
          <w:lang w:eastAsia="es-ES"/>
        </w:rPr>
        <w:t xml:space="preserve"> 13an</w:t>
      </w:r>
    </w:p>
    <w:p w14:paraId="174E7C09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Formatua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: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Ateak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zabalik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DBHko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4.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ikasleentzat</w:t>
      </w:r>
      <w:proofErr w:type="spellEnd"/>
    </w:p>
    <w:p w14:paraId="38F92CFA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b/>
          <w:lang w:eastAsia="es-ES"/>
        </w:rPr>
        <w:t xml:space="preserve">1.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Ekitaldiaren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deskribapena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DBHko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4.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ikasleentzako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azoka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txikia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Ikasleek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hainbat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stand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zeharkatuko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dituzte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Batxilergoko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modalitateak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hautazko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ezagutzeko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</w:p>
    <w:p w14:paraId="4A3F4624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lang w:eastAsia="es-ES"/>
        </w:rPr>
        <w:br/>
        <w:t>2. Parte-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hartzaileak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Batxilergoko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1. eta 2.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,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ikastetxeak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hautatuak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DBHko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4.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(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bisitariak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).</w:t>
      </w:r>
    </w:p>
    <w:p w14:paraId="7872AC51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b/>
          <w:lang w:eastAsia="es-ES"/>
        </w:rPr>
        <w:t xml:space="preserve">3.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Jarduerak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Batxilergoko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1. eta 2.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ikasleek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lehen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pertsonan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azalduko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dituzte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modalitateko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aukerako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dagozkien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standetan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Ikasgai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bakoitzaren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laburpena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'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' 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erakusketariek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emango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dituzte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</w:p>
    <w:p w14:paraId="62498613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  <w:t xml:space="preserve">4.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Eskabideak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 xml:space="preserve">: a.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Ikasleak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hautatzea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</w:p>
    <w:p w14:paraId="39A98169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modalitate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bakoitza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behar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bezala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ordezka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dezaketen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hautatzea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Komunikatzaile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argiak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irakasgaiekiko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grinatsuak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diren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aukeratzea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b.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Laburpena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'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' -a: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erakusketariei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laburpen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on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bat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prestatzeko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eskatzea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>o "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"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estrategiak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garatzeko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eskatzea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,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irakasgaiari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buruzko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informazioa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erakargarriagoa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izan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dadin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Informazioaren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aurkezpenean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sormena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sustatzea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</w:p>
    <w:p w14:paraId="36D6724F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b/>
          <w:lang w:eastAsia="es-ES"/>
        </w:rPr>
        <w:t xml:space="preserve">5.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Koordinazioa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Ikastetxeko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irakasleekin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zuzendaritzarekin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koordinatzea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,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ekitaldiaren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arrakasta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bermatzeko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Azoka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egiteko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ordutegiak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logistika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ezartzea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Azokan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zehar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irakasleen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presentzia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laguntza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bermatzea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</w:p>
    <w:p w14:paraId="5BEC2062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</w:p>
    <w:p w14:paraId="0CA327B8" w14:textId="77777777" w:rsidR="00FE3109" w:rsidRPr="00B23101" w:rsidRDefault="00FE3109" w:rsidP="00FE3109">
      <w:pPr>
        <w:spacing w:after="0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b/>
          <w:lang w:eastAsia="es-ES"/>
        </w:rPr>
        <w:t xml:space="preserve">6.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Sustapena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DBHko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4.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mailako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ikasleen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artean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ekitaldia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aldez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aurretik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sustatzea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Kartelak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,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sare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sozialetako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iragarkiak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beste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baliabide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batzuk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erabiltzea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azokaren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berri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emateko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b/>
          <w:lang w:eastAsia="es-ES"/>
        </w:rPr>
        <w:t xml:space="preserve">7. </w:t>
      </w:r>
      <w:proofErr w:type="spellStart"/>
      <w:r w:rsidRPr="00B23101">
        <w:rPr>
          <w:rFonts w:ascii="Candara" w:eastAsia="Times New Roman" w:hAnsi="Candara" w:cs="Times New Roman"/>
          <w:b/>
          <w:lang w:eastAsia="es-ES"/>
        </w:rPr>
        <w:t>Jarraipena</w:t>
      </w:r>
      <w:proofErr w:type="spellEnd"/>
      <w:r w:rsidRPr="00B23101">
        <w:rPr>
          <w:rFonts w:ascii="Candara" w:eastAsia="Times New Roman" w:hAnsi="Candara" w:cs="Times New Roman"/>
          <w:b/>
          <w:lang w:eastAsia="es-ES"/>
        </w:rPr>
        <w:t>:</w:t>
      </w:r>
      <w:r w:rsidRPr="00B23101">
        <w:rPr>
          <w:rFonts w:ascii="Candara" w:eastAsia="Times New Roman" w:hAnsi="Candara" w:cs="Times New Roman"/>
          <w:lang w:eastAsia="es-ES"/>
        </w:rPr>
        <w:br/>
      </w:r>
      <w:r w:rsidRPr="00B23101">
        <w:rPr>
          <w:rFonts w:ascii="Candara" w:eastAsia="Times New Roman" w:hAnsi="Candara" w:cs="Times New Roman"/>
          <w:lang w:eastAsia="es-ES"/>
        </w:rPr>
        <w:lastRenderedPageBreak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Ekitaldiaren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eraginkortasuna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ebaluatzea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,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gogobetetze-inkesten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bidez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  <w:r w:rsidRPr="00B23101">
        <w:rPr>
          <w:rFonts w:ascii="Candara" w:eastAsia="Times New Roman" w:hAnsi="Candara" w:cs="Times New Roman"/>
          <w:lang w:eastAsia="es-ES"/>
        </w:rPr>
        <w:br/>
        <w:t xml:space="preserve">o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Etorkizuneko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edizioetarako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iruzkinak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eta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iradokizunak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 xml:space="preserve"> 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biltzea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.</w:t>
      </w:r>
    </w:p>
    <w:p w14:paraId="6A3788B2" w14:textId="77777777" w:rsidR="00FE3109" w:rsidRDefault="00FE3109" w:rsidP="00FE3109">
      <w:pPr>
        <w:rPr>
          <w:rFonts w:ascii="Candara" w:hAnsi="Candara"/>
        </w:rPr>
      </w:pPr>
    </w:p>
    <w:p w14:paraId="6F84001C" w14:textId="77777777" w:rsidR="00FE3109" w:rsidRDefault="00FE3109" w:rsidP="00FE3109">
      <w:pPr>
        <w:rPr>
          <w:rFonts w:ascii="Candara" w:hAnsi="Candara"/>
        </w:rPr>
      </w:pPr>
    </w:p>
    <w:p w14:paraId="36051E25" w14:textId="77777777" w:rsidR="00FE3109" w:rsidRDefault="00FE3109" w:rsidP="00FE3109">
      <w:pPr>
        <w:rPr>
          <w:rFonts w:ascii="Candara" w:hAnsi="Candara"/>
        </w:rPr>
      </w:pPr>
    </w:p>
    <w:p w14:paraId="7D624189" w14:textId="77777777" w:rsidR="00FE3109" w:rsidRPr="00B23101" w:rsidRDefault="00FE3109" w:rsidP="00FE3109">
      <w:pPr>
        <w:shd w:val="clear" w:color="auto" w:fill="66FFFF"/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</w:p>
    <w:p w14:paraId="3D792BA4" w14:textId="77777777" w:rsidR="00FE3109" w:rsidRPr="00B23101" w:rsidRDefault="00FE3109" w:rsidP="00FE3109">
      <w:pPr>
        <w:rPr>
          <w:rFonts w:ascii="Candara" w:hAnsi="Candara"/>
        </w:rPr>
      </w:pPr>
    </w:p>
    <w:p w14:paraId="6C8C0A9E" w14:textId="77777777" w:rsidR="001D3FC8" w:rsidRPr="00FE3109" w:rsidRDefault="001D3FC8"/>
    <w:sectPr w:rsidR="001D3FC8" w:rsidRPr="00FE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771"/>
    <w:multiLevelType w:val="multilevel"/>
    <w:tmpl w:val="F82A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6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C3"/>
    <w:rsid w:val="001B23C3"/>
    <w:rsid w:val="001D3FC8"/>
    <w:rsid w:val="008A6654"/>
    <w:rsid w:val="00B5347A"/>
    <w:rsid w:val="00FB09E2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5EA8"/>
  <w15:chartTrackingRefBased/>
  <w15:docId w15:val="{B7565D90-A721-45DA-A8AF-93BD4FFD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Herbas Sánchez</dc:creator>
  <cp:keywords/>
  <dc:description/>
  <cp:lastModifiedBy>M.Karmele Marin Perez</cp:lastModifiedBy>
  <cp:revision>2</cp:revision>
  <dcterms:created xsi:type="dcterms:W3CDTF">2024-03-06T13:03:00Z</dcterms:created>
  <dcterms:modified xsi:type="dcterms:W3CDTF">2024-03-06T13:03:00Z</dcterms:modified>
</cp:coreProperties>
</file>